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96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448"/>
        <w:gridCol w:w="1812"/>
        <w:gridCol w:w="1980"/>
        <w:gridCol w:w="3241"/>
        <w:gridCol w:w="4524"/>
      </w:tblGrid>
      <w:tr w14:paraId="3D9A9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9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C2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2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2"/>
                <w:kern w:val="0"/>
                <w:sz w:val="22"/>
                <w:szCs w:val="22"/>
                <w:u w:val="none"/>
                <w:lang w:val="en-US" w:eastAsia="zh-CN" w:bidi="ar"/>
              </w:rPr>
              <w:t>国家汽车质量检验检测中心（广东）</w:t>
            </w:r>
            <w:r>
              <w:rPr>
                <w:rStyle w:val="4"/>
                <w:rFonts w:eastAsia="宋体"/>
                <w:lang w:val="en-US" w:eastAsia="zh-CN" w:bidi="ar"/>
              </w:rPr>
              <w:t>CCC</w:t>
            </w:r>
            <w:r>
              <w:rPr>
                <w:rStyle w:val="5"/>
                <w:lang w:val="en-US" w:eastAsia="zh-CN" w:bidi="ar"/>
              </w:rPr>
              <w:t>机动车产品收费标准</w:t>
            </w:r>
          </w:p>
        </w:tc>
      </w:tr>
      <w:tr w14:paraId="3ABF9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27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B8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E6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依据认证实施细则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DF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收费标准（元）（9折后费用）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36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960D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A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64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2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2"/>
                <w:kern w:val="0"/>
                <w:sz w:val="17"/>
                <w:szCs w:val="17"/>
                <w:u w:val="none"/>
                <w:lang w:val="en-US" w:eastAsia="zh-CN" w:bidi="ar"/>
              </w:rPr>
              <w:t>汽车（O类、N类）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C2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CNCA-C11-01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77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CQC、CCAP、CCARI</w:t>
            </w:r>
          </w:p>
        </w:tc>
        <w:tc>
          <w:tcPr>
            <w:tcW w:w="4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EB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现我中心开展的CCC汽车整车检测任务全部来自中国质量认证中心（CQC）、中汽认证中心（CCAP）、中汽院凯瑞检测认证（重庆）有限公司（CCARI），检测费用由CQC、CCAP、CCARI对企业收费，扣除管理费用后统一划拨我中心。收费明细见附件1.</w:t>
            </w:r>
          </w:p>
        </w:tc>
      </w:tr>
      <w:tr w14:paraId="186D9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5B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CB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2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2"/>
                <w:kern w:val="0"/>
                <w:sz w:val="17"/>
                <w:szCs w:val="17"/>
                <w:u w:val="none"/>
                <w:lang w:val="en-US" w:eastAsia="zh-CN" w:bidi="ar"/>
              </w:rPr>
              <w:t>机动车辆间接视野装置（后视镜）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E8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CNCA-C11-08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5D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4500</w:t>
            </w:r>
          </w:p>
        </w:tc>
        <w:tc>
          <w:tcPr>
            <w:tcW w:w="4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2E3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已采用自我声明方式</w:t>
            </w:r>
          </w:p>
        </w:tc>
      </w:tr>
      <w:tr w14:paraId="62A7A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0C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25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39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汽车座椅及座椅头枕</w:t>
            </w:r>
          </w:p>
        </w:tc>
        <w:tc>
          <w:tcPr>
            <w:tcW w:w="18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68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座椅</w:t>
            </w:r>
          </w:p>
        </w:tc>
        <w:tc>
          <w:tcPr>
            <w:tcW w:w="19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3C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CNCA-C11-12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5D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见备注</w:t>
            </w:r>
          </w:p>
        </w:tc>
        <w:tc>
          <w:tcPr>
            <w:tcW w:w="4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B14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GB15083-2019：靠背吸能:1350/席、靠背强度2250/单席、2700/多席，动态强度13500/(方向.席),座椅拼车试验1800/种座椅（已采用自我声明方式）</w:t>
            </w:r>
          </w:p>
        </w:tc>
      </w:tr>
      <w:tr w14:paraId="73A56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B6E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DE24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</w:p>
        </w:tc>
        <w:tc>
          <w:tcPr>
            <w:tcW w:w="18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93D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</w:p>
        </w:tc>
        <w:tc>
          <w:tcPr>
            <w:tcW w:w="1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E534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A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54000</w:t>
            </w:r>
          </w:p>
        </w:tc>
        <w:tc>
          <w:tcPr>
            <w:tcW w:w="4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71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GB13057(单人座）（已采用自我声明方式）</w:t>
            </w:r>
          </w:p>
        </w:tc>
      </w:tr>
      <w:tr w14:paraId="3E3C6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055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4888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</w:p>
        </w:tc>
        <w:tc>
          <w:tcPr>
            <w:tcW w:w="18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03F2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</w:p>
        </w:tc>
        <w:tc>
          <w:tcPr>
            <w:tcW w:w="1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DF4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9C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63000</w:t>
            </w:r>
          </w:p>
        </w:tc>
        <w:tc>
          <w:tcPr>
            <w:tcW w:w="4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8D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GB13057(双人座）（已采用自我声明方式）</w:t>
            </w:r>
          </w:p>
        </w:tc>
      </w:tr>
      <w:tr w14:paraId="6D5ED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A16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4A4C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</w:p>
        </w:tc>
        <w:tc>
          <w:tcPr>
            <w:tcW w:w="18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2B87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</w:p>
        </w:tc>
        <w:tc>
          <w:tcPr>
            <w:tcW w:w="1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A18F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9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72000</w:t>
            </w:r>
          </w:p>
        </w:tc>
        <w:tc>
          <w:tcPr>
            <w:tcW w:w="4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62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GB13057(三人座）（已采用自我声明方式）</w:t>
            </w:r>
          </w:p>
        </w:tc>
      </w:tr>
      <w:tr w14:paraId="149C5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973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D31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0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头枕</w:t>
            </w:r>
          </w:p>
        </w:tc>
        <w:tc>
          <w:tcPr>
            <w:tcW w:w="1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ACD3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03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3600</w:t>
            </w:r>
          </w:p>
        </w:tc>
        <w:tc>
          <w:tcPr>
            <w:tcW w:w="4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2E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（已采用自我声明方式）</w:t>
            </w:r>
          </w:p>
        </w:tc>
      </w:tr>
      <w:tr w14:paraId="70E94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F97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9645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DE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座椅护面、填充物等</w:t>
            </w:r>
          </w:p>
        </w:tc>
        <w:tc>
          <w:tcPr>
            <w:tcW w:w="1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5FB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24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见备注</w:t>
            </w:r>
          </w:p>
        </w:tc>
        <w:tc>
          <w:tcPr>
            <w:tcW w:w="4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0D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2"/>
                <w:kern w:val="0"/>
                <w:sz w:val="16"/>
                <w:szCs w:val="16"/>
                <w:u w:val="none"/>
                <w:lang w:val="en-US" w:eastAsia="zh-CN" w:bidi="ar"/>
              </w:rPr>
              <w:t>GB8410-2006:720/每种材料，GB38262-2019:10350/每种材料</w:t>
            </w:r>
          </w:p>
        </w:tc>
      </w:tr>
    </w:tbl>
    <w:p w14:paraId="30EDEA63"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3228"/>
        <w:gridCol w:w="884"/>
        <w:gridCol w:w="654"/>
        <w:gridCol w:w="1789"/>
        <w:gridCol w:w="222"/>
        <w:gridCol w:w="814"/>
        <w:gridCol w:w="3608"/>
        <w:gridCol w:w="473"/>
        <w:gridCol w:w="403"/>
        <w:gridCol w:w="1699"/>
      </w:tblGrid>
      <w:tr w14:paraId="5C53D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000" w:type="pct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93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7"/>
                <w:szCs w:val="27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7"/>
                <w:szCs w:val="27"/>
                <w:u w:val="none"/>
                <w:lang w:val="en-US" w:eastAsia="zh-CN" w:bidi="ar"/>
              </w:rPr>
              <w:t>附件1 整车3C收费明细</w:t>
            </w:r>
          </w:p>
        </w:tc>
      </w:tr>
      <w:tr w14:paraId="65FEE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000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7B11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7"/>
                <w:szCs w:val="27"/>
                <w:u w:val="none"/>
              </w:rPr>
            </w:pPr>
          </w:p>
        </w:tc>
      </w:tr>
      <w:tr w14:paraId="59070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6A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33" w:type="pct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3B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F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费用（RMB）</w:t>
            </w:r>
          </w:p>
        </w:tc>
        <w:tc>
          <w:tcPr>
            <w:tcW w:w="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94C9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56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36" w:type="pct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B1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5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C7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费用（RMB）</w:t>
            </w:r>
          </w:p>
        </w:tc>
      </w:tr>
      <w:tr w14:paraId="01D23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DD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C1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试验项目（M1类）</w:t>
            </w:r>
          </w:p>
        </w:tc>
        <w:tc>
          <w:tcPr>
            <w:tcW w:w="61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54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检测费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A35D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D0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</w:t>
            </w:r>
          </w:p>
        </w:tc>
        <w:tc>
          <w:tcPr>
            <w:tcW w:w="12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D8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座椅头枕（GB 11550-2009/ CNCA-C11-12：2014）</w:t>
            </w: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3B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单人头枕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DC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3600</w:t>
            </w:r>
          </w:p>
        </w:tc>
      </w:tr>
      <w:tr w14:paraId="65192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B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3C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汽车标记(GB 7258-2012、GB 16735-2004)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8F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F1A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87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717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EC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多人头枕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99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6000</w:t>
            </w:r>
          </w:p>
        </w:tc>
      </w:tr>
      <w:tr w14:paraId="63E88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1C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6C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车辆及部件识别标记（GB 30509-2014）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DD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1E3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4A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37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普通安全带和儿童约束系统(GB14166-2013/CNCA-C11-04：2014)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82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33120</w:t>
            </w:r>
          </w:p>
        </w:tc>
      </w:tr>
      <w:tr w14:paraId="62EF2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D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2E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天然气汽车和液化石油气汽车标志(GB/T 17676-1999)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6D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53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02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5A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预紧式安全带(GB14166-2013/CNCA-C11-04：2014)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7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35820</w:t>
            </w:r>
          </w:p>
        </w:tc>
      </w:tr>
      <w:tr w14:paraId="5190D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96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F4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汽车尺寸(GB 7258-2012、GB 1589—2004)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39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7D09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B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2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D6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安全带装车检查(GB14166-2013)</w:t>
            </w: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95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安全带安装及标识检查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87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</w:t>
            </w:r>
          </w:p>
        </w:tc>
      </w:tr>
      <w:tr w14:paraId="0E495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0A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57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侧倾稳定角(GB 7258-2012)按照汽车静倾翻稳定性台架试验方法</w:t>
            </w:r>
          </w:p>
        </w:tc>
        <w:tc>
          <w:tcPr>
            <w:tcW w:w="6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30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10000</w:t>
            </w:r>
          </w:p>
        </w:tc>
        <w:tc>
          <w:tcPr>
            <w:tcW w:w="76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0C3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74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51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AD7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14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儿童约束系统安装检查</w:t>
            </w:r>
          </w:p>
        </w:tc>
        <w:tc>
          <w:tcPr>
            <w:tcW w:w="5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BE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5000</w:t>
            </w:r>
          </w:p>
        </w:tc>
      </w:tr>
      <w:tr w14:paraId="1C839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46F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2E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（GB/T 14172-2009）检测</w:t>
            </w:r>
          </w:p>
        </w:tc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8DF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6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73E7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2D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70C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9A7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C38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54A8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2F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EC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前方视野(GB 11562-1994)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49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7398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6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3D7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4B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安全带提醒装置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48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</w:t>
            </w:r>
          </w:p>
        </w:tc>
      </w:tr>
      <w:tr w14:paraId="7A280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9A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CE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外视镜安装(GB 15084-2013)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4F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3BA1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14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</w:t>
            </w:r>
          </w:p>
        </w:tc>
        <w:tc>
          <w:tcPr>
            <w:tcW w:w="12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03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安全带固定点和ISOFIX 固定点(GB 14167-2013)</w:t>
            </w: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D2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ISOFIX 固定点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B7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6400座位/次</w:t>
            </w:r>
          </w:p>
        </w:tc>
      </w:tr>
      <w:tr w14:paraId="1C6F5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C0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1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C7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外视镜性能</w:t>
            </w: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73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II～IV类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B2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BF6D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80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71C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4C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安全带固定点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E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5760座位/次</w:t>
            </w:r>
          </w:p>
        </w:tc>
      </w:tr>
      <w:tr w14:paraId="1FA64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C5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5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(GB 15084-2013/CNCA-C11-08：2014)</w:t>
            </w: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8A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Ⅴ类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F8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2250</w:t>
            </w:r>
          </w:p>
        </w:tc>
        <w:tc>
          <w:tcPr>
            <w:tcW w:w="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C65D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93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F29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E9F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39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7110座位/次(固定点在座椅上)</w:t>
            </w:r>
          </w:p>
        </w:tc>
      </w:tr>
      <w:tr w14:paraId="300E8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5A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9C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内视镜安装(GB 15084-2013)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09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CE77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69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56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8F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乘用车外部凸出物(GB 11566-2009)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2A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2500（不含行李架）</w:t>
            </w:r>
          </w:p>
        </w:tc>
      </w:tr>
      <w:tr w14:paraId="40B31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81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8D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内视镜性能(GB 15084-2013/CNCA-C11-08：2014)Ⅰ类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4E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8AA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C4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</w:t>
            </w:r>
          </w:p>
        </w:tc>
        <w:tc>
          <w:tcPr>
            <w:tcW w:w="153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66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乘用车内部凸出物(GB 11552-2009)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A8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58000(每点7000元)</w:t>
            </w:r>
          </w:p>
        </w:tc>
      </w:tr>
      <w:tr w14:paraId="35CDC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E8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0E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前视镜安装(GB 15084-2013)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64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9485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D7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58</w:t>
            </w:r>
          </w:p>
        </w:tc>
        <w:tc>
          <w:tcPr>
            <w:tcW w:w="153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0C0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D7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动态35000元/次</w:t>
            </w:r>
          </w:p>
        </w:tc>
      </w:tr>
      <w:tr w14:paraId="70CA0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5E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C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前视镜性能(GB 15084-2013/CNCA-C11-08：2014)Ⅵ类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06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2250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59B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A0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03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乘用车顶部抗压强度（GB 26134-2010）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17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40000</w:t>
            </w:r>
          </w:p>
        </w:tc>
      </w:tr>
      <w:tr w14:paraId="44352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FC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99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除霜装置(GB 11555-2009)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1C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8550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1E9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A0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80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护轮板(GB 7063-2011)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88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</w:tr>
      <w:tr w14:paraId="4B045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1C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07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除雾装置(GB 11555-2009)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A4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9A3D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DF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1F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前后端防护装置(GB 17354-1998)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E6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40000</w:t>
            </w:r>
          </w:p>
        </w:tc>
      </w:tr>
      <w:tr w14:paraId="10F5C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4F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48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电动汽车除霜(GB/T24552-2009)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EC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E2C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20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</w:t>
            </w:r>
          </w:p>
        </w:tc>
        <w:tc>
          <w:tcPr>
            <w:tcW w:w="12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C2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转向防伤害(GB 11557-2011)</w:t>
            </w: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DE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人体模块撞击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11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12600</w:t>
            </w:r>
          </w:p>
        </w:tc>
      </w:tr>
      <w:tr w14:paraId="2DB57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6F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8D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电动汽车除雾(GB/T24552-2009)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8E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895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36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4A3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0D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头型撞击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77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21000</w:t>
            </w:r>
          </w:p>
        </w:tc>
      </w:tr>
      <w:tr w14:paraId="3F2DA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E5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3D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刮水器装置(GB 15085-2013)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3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617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27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B1D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E4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固定壁障碰撞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44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80000</w:t>
            </w:r>
          </w:p>
        </w:tc>
      </w:tr>
      <w:tr w14:paraId="7191F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52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3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刮水器性能(GB 15085-2013)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5C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C6EF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5F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0B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汽车正面碰撞的乘员保护(GB11551-2014)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140000</w:t>
            </w:r>
          </w:p>
        </w:tc>
      </w:tr>
      <w:tr w14:paraId="155A6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9C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9F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洗涤器装置(GB 15085-2013)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7B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C522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57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82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乘用车正面偏置碰撞的乘员保护(GB/T20913-2007 )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5A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158000</w:t>
            </w:r>
          </w:p>
        </w:tc>
      </w:tr>
      <w:tr w14:paraId="0F0DB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1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D6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洗涤器性能(GB 15085-2013)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C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3433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A8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0C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侧碰试验（GB20071-2006）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9D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150000</w:t>
            </w:r>
          </w:p>
        </w:tc>
      </w:tr>
      <w:tr w14:paraId="2096C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6F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2F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车速表(GB15082-2008)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57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900</w:t>
            </w:r>
          </w:p>
        </w:tc>
        <w:tc>
          <w:tcPr>
            <w:tcW w:w="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CAC4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AD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0C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乘用车后碰试验（GB20072-2006）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CB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50000</w:t>
            </w:r>
          </w:p>
        </w:tc>
      </w:tr>
      <w:tr w14:paraId="6E3A9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93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163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2F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喇叭装车性能(GB 15742-2001)</w:t>
            </w:r>
          </w:p>
        </w:tc>
        <w:tc>
          <w:tcPr>
            <w:tcW w:w="6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F0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F57E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F4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CE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玻璃(GB 9656-2003/CNCA-C13-01：2014)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33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9000</w:t>
            </w:r>
          </w:p>
        </w:tc>
      </w:tr>
      <w:tr w14:paraId="3C7A1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FB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A23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04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9AE0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A5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53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DB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内饰材料(GB 8410-2006/CNCA-C11-09：2014)</w:t>
            </w:r>
          </w:p>
        </w:tc>
        <w:tc>
          <w:tcPr>
            <w:tcW w:w="5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71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720</w:t>
            </w:r>
          </w:p>
        </w:tc>
      </w:tr>
      <w:tr w14:paraId="130E2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60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4F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图形标志(GB 4094-1999)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28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908F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25C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91F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026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29DDE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D3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AE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电动汽车图形标志(GB/T 4094.2-2005)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2C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01E8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66A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18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904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B64C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8A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D1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号牌板(GB 15741-1995、GB 7258-2012)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B1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9CE8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37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</w:t>
            </w:r>
          </w:p>
        </w:tc>
        <w:tc>
          <w:tcPr>
            <w:tcW w:w="12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B2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电动汽车安全要求GB/T18384-2001</w:t>
            </w: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B4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第1部分:车载储能装置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E0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2250</w:t>
            </w:r>
          </w:p>
        </w:tc>
      </w:tr>
      <w:tr w14:paraId="64839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48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F3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燃油系统及排气管(GB 7258-2012)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06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8AB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85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5D1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F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第2部分:功能安装和故障防护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C5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900</w:t>
            </w:r>
          </w:p>
        </w:tc>
      </w:tr>
      <w:tr w14:paraId="4DDF2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C1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2F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汽车罩盖锁(GB 11568-2011)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42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1454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D4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B2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25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第3部分:人员触电防护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E7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8550</w:t>
            </w:r>
          </w:p>
        </w:tc>
      </w:tr>
      <w:tr w14:paraId="26C32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D7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9C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防盗装置(GB 15740-2006)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F9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4FDF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62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52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燃料电池电动汽车 安全技术要求(GB/T 24549-2009)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5A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45000</w:t>
            </w:r>
          </w:p>
        </w:tc>
      </w:tr>
      <w:tr w14:paraId="17176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7A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11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C4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门锁(GB 15086-2013/CNCA-C11-10：2014)</w:t>
            </w: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A3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铰接式车门门锁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65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4725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2366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03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7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混合动力电动汽车安全要求（GB/T19751-2005)(不含电磁兼容性）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95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11700</w:t>
            </w:r>
          </w:p>
        </w:tc>
      </w:tr>
      <w:tr w14:paraId="27B8E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BD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1D0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24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其余种类门锁静态载荷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63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3150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646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9D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CA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电磁场辐射强度(GB/T 18387-2008)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2D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13500</w:t>
            </w:r>
          </w:p>
        </w:tc>
      </w:tr>
      <w:tr w14:paraId="27AFA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34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7B8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A5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铰接式车门门锁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E9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75000</w:t>
            </w:r>
          </w:p>
        </w:tc>
        <w:tc>
          <w:tcPr>
            <w:tcW w:w="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6A52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1F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D2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电动车辆传导充电系统一般要求(GB/T 18487.1-2001)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17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25000</w:t>
            </w:r>
          </w:p>
        </w:tc>
      </w:tr>
      <w:tr w14:paraId="233F5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6E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B1C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47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其余种类门锁惯性载荷台车法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EC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1E1A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0E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16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排放工况（GB 18352.3-2005）I型(汽油)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99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7200</w:t>
            </w:r>
          </w:p>
        </w:tc>
      </w:tr>
      <w:tr w14:paraId="0D57D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BC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D1D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DB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安装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FC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ED0E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16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2D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排放怠速（GB 18352.3-2005）II型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2F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540</w:t>
            </w:r>
          </w:p>
        </w:tc>
      </w:tr>
      <w:tr w14:paraId="079A3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19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</w:t>
            </w:r>
          </w:p>
        </w:tc>
        <w:tc>
          <w:tcPr>
            <w:tcW w:w="11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B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门铰链(GB 15086-2013/CNCA-C11-10：2014)</w:t>
            </w: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3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垂直方向开门的后门铰链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3D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3375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2E0D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6A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4D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排放曲轴箱（GB 18352.3-2005）III型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B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2700</w:t>
            </w:r>
          </w:p>
        </w:tc>
      </w:tr>
      <w:tr w14:paraId="2D010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04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6CB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B6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侧门铰链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CC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2250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2AB4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B5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06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排放蒸发污染物（GB 18352.3-2005）IV型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08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18000</w:t>
            </w:r>
          </w:p>
        </w:tc>
      </w:tr>
      <w:tr w14:paraId="709BC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F9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AE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滑动门系统(GB 15086-2013/CNCA-C11-10：2014)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53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60F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71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84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36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低温冷起动(GB 18352.3-2005)　VI型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C6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33750</w:t>
            </w:r>
          </w:p>
        </w:tc>
      </w:tr>
      <w:tr w14:paraId="096BD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0F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1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3E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座椅和头枕(GB 15083-2006/ CNCA-C11-12：2014)</w:t>
            </w: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0A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座椅净态强度（带安全带固定点）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25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5040(8640)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730B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68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88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OBD(GB 18352.3-2005)（汽油）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43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42840</w:t>
            </w:r>
          </w:p>
        </w:tc>
      </w:tr>
      <w:tr w14:paraId="49889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49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895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19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靠背吸能性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7B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0D83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B1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2B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排放工况（GB 18352.3-2005）I型(柴油)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0D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13500</w:t>
            </w:r>
          </w:p>
        </w:tc>
      </w:tr>
      <w:tr w14:paraId="7AD40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07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346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FE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动态冲击试验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C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25200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A6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2C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2C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柴油车排气烟度(GB 3847-2005)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88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720</w:t>
            </w:r>
          </w:p>
        </w:tc>
      </w:tr>
      <w:tr w14:paraId="2237D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2D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453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5E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座椅行李箱冲击4.15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D9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7C6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C1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0D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OBD(GB 18352.3-2005)（柴油）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F6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60000</w:t>
            </w:r>
          </w:p>
        </w:tc>
      </w:tr>
      <w:tr w14:paraId="5A2E0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A2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D0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C3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单人头枕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EF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F01C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CF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CC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排放工况（GB 18352.5-2013） I型(汽油)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7E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15000</w:t>
            </w:r>
          </w:p>
        </w:tc>
      </w:tr>
      <w:tr w14:paraId="12ED9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E1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4D8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0B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多人头枕2人（3人）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24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5400(7200)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515E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61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98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排放怠速（GB 18352.5-2013） II型(汽油)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9C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</w:tr>
      <w:tr w14:paraId="7554E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5EA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76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5ED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B45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61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AB72C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482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7A8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FAF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75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9A6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CDD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96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82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A6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费用（RMB）</w:t>
            </w:r>
          </w:p>
        </w:tc>
        <w:tc>
          <w:tcPr>
            <w:tcW w:w="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3A81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41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07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3F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费用（RMB）</w:t>
            </w:r>
          </w:p>
        </w:tc>
      </w:tr>
      <w:tr w14:paraId="5C6EA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9B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FD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排放曲轴箱（GB 18352.5-2013）III型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F8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3EFA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15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129</w:t>
            </w:r>
          </w:p>
        </w:tc>
        <w:tc>
          <w:tcPr>
            <w:tcW w:w="12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5D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前照灯灯丝灯泡配光(GB4599-2007/CNCA-C11-07：2014)</w:t>
            </w:r>
          </w:p>
        </w:tc>
        <w:tc>
          <w:tcPr>
            <w:tcW w:w="30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8F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玻璃配光镜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F2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11268(远近光)</w:t>
            </w:r>
          </w:p>
        </w:tc>
      </w:tr>
      <w:tr w14:paraId="06601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2F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52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排放蒸发污染物（GB 18352.5-2013）IV型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74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25700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9AC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81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756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007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EA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8244（单远或单近光）</w:t>
            </w:r>
          </w:p>
        </w:tc>
      </w:tr>
      <w:tr w14:paraId="4AF8D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EA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94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低温冷起动（GB 18352.5-2013）　VI型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97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37500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383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3D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131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4AA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C2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塑料配光镜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B2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18738(远近光)</w:t>
            </w:r>
          </w:p>
        </w:tc>
      </w:tr>
      <w:tr w14:paraId="0EF92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5F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94</w:t>
            </w:r>
          </w:p>
        </w:tc>
        <w:tc>
          <w:tcPr>
            <w:tcW w:w="11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0B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OBD（GB 18352.5-2013）(汽油)</w:t>
            </w: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83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不含IUPR部分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CC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FEA2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ED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741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16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（前照灯+配光镜材料）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B6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15714（单远或单近光）</w:t>
            </w:r>
          </w:p>
        </w:tc>
      </w:tr>
      <w:tr w14:paraId="7757B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C5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C38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B5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IUPR,与OBD同时进行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54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D907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97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</w:t>
            </w:r>
          </w:p>
        </w:tc>
        <w:tc>
          <w:tcPr>
            <w:tcW w:w="12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02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前照灯气体放电灯配光(GB21259-2007/CNCA-C11-07：2014)</w:t>
            </w:r>
          </w:p>
        </w:tc>
        <w:tc>
          <w:tcPr>
            <w:tcW w:w="30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40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玻璃配光镜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AA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11268(远近光)</w:t>
            </w:r>
          </w:p>
        </w:tc>
      </w:tr>
      <w:tr w14:paraId="11FE9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81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ED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贵金属检测（GB 18352.5-2013）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7B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11000/单元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65A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8D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134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1F9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0AE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9D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8244（单远或单近光）</w:t>
            </w:r>
          </w:p>
        </w:tc>
      </w:tr>
      <w:tr w14:paraId="5B628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F3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97</w:t>
            </w:r>
          </w:p>
        </w:tc>
        <w:tc>
          <w:tcPr>
            <w:tcW w:w="11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A3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碳罐初始工作能力（GB 18352.5-2013）</w:t>
            </w: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F8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有效容积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CE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F18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59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6FB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09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塑料配光镜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8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18738(远近光)</w:t>
            </w:r>
          </w:p>
        </w:tc>
      </w:tr>
      <w:tr w14:paraId="48245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26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5CA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26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初始工作能力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5B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A11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D6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4B7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3F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（前照灯+配光镜材料）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FA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15714（单远或单近光）</w:t>
            </w:r>
          </w:p>
        </w:tc>
      </w:tr>
      <w:tr w14:paraId="0644C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78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96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排放工况（GB 18352.5-2013） I型(柴油)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2F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5DE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99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137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65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转向灯(GB 17509-2008/CNCA-C11-07：2014 )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F5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3024</w:t>
            </w:r>
          </w:p>
        </w:tc>
      </w:tr>
      <w:tr w14:paraId="7D6C9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84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2E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自由加速烟度（GB 18352.5-2013） II型(柴油)(GB 3847-2005)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F5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78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9C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138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F1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位置灯(GB 5920-2008/CNCA-C11-07：2014)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80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3024</w:t>
            </w:r>
          </w:p>
        </w:tc>
      </w:tr>
      <w:tr w14:paraId="28391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72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101</w:t>
            </w:r>
          </w:p>
        </w:tc>
        <w:tc>
          <w:tcPr>
            <w:tcW w:w="11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2C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OBD（GB 18352.5-2013）(柴油)</w:t>
            </w: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63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不含IUPR部分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76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56ED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03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139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2C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示廓灯(GB 5920-2008/CNCA-C11-07：2014)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7B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3024</w:t>
            </w:r>
          </w:p>
        </w:tc>
      </w:tr>
      <w:tr w14:paraId="4AFB3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BF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102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36C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E3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IUPR,与OBD同时进行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45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10000</w:t>
            </w:r>
          </w:p>
        </w:tc>
        <w:tc>
          <w:tcPr>
            <w:tcW w:w="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4C4F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3C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20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制动灯(GB 5920-2008/CNCA-C11-07：2014)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08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3024</w:t>
            </w:r>
          </w:p>
        </w:tc>
      </w:tr>
      <w:tr w14:paraId="30159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D1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103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40F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67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IUPR,单独进行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B8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169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C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141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A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高位制动灯(GB 5920-2008/CNCA-C11-07：2014)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9D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3024</w:t>
            </w:r>
          </w:p>
        </w:tc>
      </w:tr>
      <w:tr w14:paraId="56202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A8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104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77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贵金属检测（GB 18352.5-2013）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9D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11000/单元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9C66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39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142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29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倒车灯(GB 15235-2007/CNCA-C11-07：2014)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33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3024</w:t>
            </w:r>
          </w:p>
        </w:tc>
      </w:tr>
      <w:tr w14:paraId="04820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E2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</w:t>
            </w:r>
          </w:p>
        </w:tc>
        <w:tc>
          <w:tcPr>
            <w:tcW w:w="11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37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轻型混合动力电动汽车污染物排放测量方法(GB/T19755-2005)汽油</w:t>
            </w: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CE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常温排气污染物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F8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B5F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EC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143</w:t>
            </w:r>
          </w:p>
        </w:tc>
        <w:tc>
          <w:tcPr>
            <w:tcW w:w="12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47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前雾灯灯丝灯泡配光(GB 4660-2007/CNCA-C11-07：2014)</w:t>
            </w: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A4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玻璃配光镜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FD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8244</w:t>
            </w:r>
          </w:p>
        </w:tc>
      </w:tr>
      <w:tr w14:paraId="4B1E9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E6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106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488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0D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怠速污染物</w:t>
            </w:r>
          </w:p>
        </w:tc>
        <w:tc>
          <w:tcPr>
            <w:tcW w:w="6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A7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720</w:t>
            </w:r>
          </w:p>
        </w:tc>
        <w:tc>
          <w:tcPr>
            <w:tcW w:w="76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22B2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20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144</w:t>
            </w: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C8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C9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塑料配光镜</w:t>
            </w:r>
          </w:p>
        </w:tc>
        <w:tc>
          <w:tcPr>
            <w:tcW w:w="5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2A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15714</w:t>
            </w:r>
          </w:p>
        </w:tc>
      </w:tr>
      <w:tr w14:paraId="73B9A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DDE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FCD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D6E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12F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6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0099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61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984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5D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（前雾灯+配光镜材料）</w:t>
            </w:r>
          </w:p>
        </w:tc>
        <w:tc>
          <w:tcPr>
            <w:tcW w:w="5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6BF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ED01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96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107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4BC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C4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曲轴箱污染物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546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CFD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66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145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D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后雾灯(GB 11554-2008/CNCA-C11-07：2014)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C8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3024</w:t>
            </w:r>
          </w:p>
        </w:tc>
      </w:tr>
      <w:tr w14:paraId="4ED82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E8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108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6B9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CB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蒸发污染物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04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48E8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DD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146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A7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侧标志灯(GB18099-2013/CNCA-C11-07：2014)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E6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3024</w:t>
            </w:r>
          </w:p>
        </w:tc>
      </w:tr>
      <w:tr w14:paraId="344FC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5D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109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6D9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FF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低温排气污染物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EA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33750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85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8B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147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5C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后牌照灯(GB18408-2001/CNCA-C11-07：2014)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A1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3024</w:t>
            </w:r>
          </w:p>
        </w:tc>
      </w:tr>
      <w:tr w14:paraId="291C9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03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B97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26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汽车OBD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F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42840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F30F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95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148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DF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驻车灯(GB 18409-2013/CNCA-C11-07：2014)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92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3024</w:t>
            </w:r>
          </w:p>
        </w:tc>
      </w:tr>
      <w:tr w14:paraId="5C28D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5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111</w:t>
            </w:r>
          </w:p>
        </w:tc>
        <w:tc>
          <w:tcPr>
            <w:tcW w:w="11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2B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轻型混合动力电动汽车污染物排放测量方法(GB/T19755-2005)柴油</w:t>
            </w: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3C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排气污染物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11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F495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D4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149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3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昼间行驶灯配光(GB23255-2009/CNCA-C11-07：2014)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19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3024</w:t>
            </w:r>
          </w:p>
        </w:tc>
      </w:tr>
      <w:tr w14:paraId="0B88E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DE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8C9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D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排气烟度(GB 3847-2005)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A7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2C64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04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9F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汽车用角灯配光性能（GB/T 30511-2014/CNCA-C11-07：2014)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0E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3024</w:t>
            </w:r>
          </w:p>
        </w:tc>
      </w:tr>
      <w:tr w14:paraId="7E3D8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CD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113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824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1F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OBD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75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60000</w:t>
            </w:r>
          </w:p>
        </w:tc>
        <w:tc>
          <w:tcPr>
            <w:tcW w:w="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3BE5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12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151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6B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回复反射器(GB 11564-2008/CNCA-C11-07：2014)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64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6210</w:t>
            </w:r>
          </w:p>
        </w:tc>
      </w:tr>
      <w:tr w14:paraId="1BD19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0A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114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25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汽车用发动机净功率(GB/T 17692-1999)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F4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7257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F6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152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6B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汽车加速行驶车外噪声(GB 1495-2002)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59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1350</w:t>
            </w:r>
          </w:p>
        </w:tc>
      </w:tr>
      <w:tr w14:paraId="7BEC3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03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115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78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空调制冷剂(CNCA-C11-01：2014附件1第03-04条)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8D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D7D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74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153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FB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汽车定置噪声(GB/T 14365-1993)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A6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</w:tr>
      <w:tr w14:paraId="77A6C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0E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116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78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无线电干扰(GB 14023-2011)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C9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0DCA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C1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154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96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转向装置(GB 17675-1999)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FE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900</w:t>
            </w:r>
          </w:p>
        </w:tc>
      </w:tr>
      <w:tr w14:paraId="4DDEB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69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117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6E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乘用车燃料消耗量评价方法及指标（GB27999-2011）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0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A91A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B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155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17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乘用车制动系统(GB 21670-2008)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6D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85900</w:t>
            </w:r>
          </w:p>
        </w:tc>
      </w:tr>
      <w:tr w14:paraId="4B24D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B1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118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4A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轻型汽车燃油消耗量试验方法（GB/T 19233-2008）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88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6E6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6A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156</w:t>
            </w:r>
          </w:p>
        </w:tc>
        <w:tc>
          <w:tcPr>
            <w:tcW w:w="153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E3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乘用车制动系统(GB 21670-2008)附录D</w:t>
            </w:r>
          </w:p>
        </w:tc>
        <w:tc>
          <w:tcPr>
            <w:tcW w:w="5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2D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4000</w:t>
            </w:r>
          </w:p>
        </w:tc>
      </w:tr>
      <w:tr w14:paraId="2AD4F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5F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119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97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轻型混合动力电动汽车燃料消耗量试验方法(GB/T 19753-2013)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65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8A3B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6D5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09B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F51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4A13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E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11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78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照明信号装置(GB 4785—2007)</w:t>
            </w: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DD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照明装置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CD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3690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77B9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EAD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FF1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EAF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C1C9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15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B76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3F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近光灯手动调光装置4.3.2.6.2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9D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686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6FA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8E2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7F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2CC45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AC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122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05B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62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弯道照明(AFS)4.3.2.7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CE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5E13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12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160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23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轮胎(GB9743-2007《轿车轮胎》/CNCA-03C-027:2013)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FE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5544</w:t>
            </w:r>
          </w:p>
        </w:tc>
      </w:tr>
      <w:tr w14:paraId="270A8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CA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123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4C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前照灯清洗器(GB21260-2007)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16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DFE5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A5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161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A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车辆结构参数一致性核查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CF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5000</w:t>
            </w:r>
          </w:p>
        </w:tc>
      </w:tr>
      <w:tr w14:paraId="10AA8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7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124</w:t>
            </w:r>
          </w:p>
        </w:tc>
        <w:tc>
          <w:tcPr>
            <w:tcW w:w="16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FB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前照灯位置和强度(GB 7258-2012)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26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720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86D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0B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162</w:t>
            </w:r>
          </w:p>
        </w:tc>
        <w:tc>
          <w:tcPr>
            <w:tcW w:w="15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85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机动车运行安全技术条件（GB 7258-2012）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14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3000</w:t>
            </w:r>
          </w:p>
        </w:tc>
      </w:tr>
      <w:tr w14:paraId="14F2F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4A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125</w:t>
            </w:r>
          </w:p>
        </w:tc>
        <w:tc>
          <w:tcPr>
            <w:tcW w:w="11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B5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汽车用LED前照灯（GB 25991-2010/CNCA-C11-07：2014）</w:t>
            </w:r>
          </w:p>
        </w:tc>
        <w:tc>
          <w:tcPr>
            <w:tcW w:w="52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9F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玻璃配光镜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80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18600(远近光)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E48B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394" w:type="pct"/>
            <w:gridSpan w:val="5"/>
            <w:vMerge w:val="restar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FC5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4C35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00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04E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E59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9B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14920（单远或单近光）</w:t>
            </w:r>
          </w:p>
        </w:tc>
        <w:tc>
          <w:tcPr>
            <w:tcW w:w="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D0C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394" w:type="pct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C3E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26E16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F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127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B27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2E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塑料配光镜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1C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28400(远近光)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B49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394" w:type="pct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AA9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64EE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FA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128</w:t>
            </w:r>
          </w:p>
        </w:tc>
        <w:tc>
          <w:tcPr>
            <w:tcW w:w="11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0B3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99E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7C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24720（单远或单近光）</w:t>
            </w:r>
          </w:p>
        </w:tc>
        <w:tc>
          <w:tcPr>
            <w:tcW w:w="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C099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394" w:type="pct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1F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</w:tbl>
    <w:p w14:paraId="692E774B">
      <w:pPr>
        <w:rPr>
          <w:sz w:val="16"/>
          <w:szCs w:val="16"/>
        </w:rPr>
      </w:pPr>
      <w:bookmarkStart w:id="0" w:name="_GoBack"/>
      <w:bookmarkEnd w:id="0"/>
    </w:p>
    <w:sectPr>
      <w:pgSz w:w="16838" w:h="11906" w:orient="landscape"/>
      <w:pgMar w:top="1800" w:right="1440" w:bottom="1800" w:left="10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3YWVkZGI4Zjc4MjljNzUwOWM5MzU1MGYwYmU4OGQifQ=="/>
  </w:docVars>
  <w:rsids>
    <w:rsidRoot w:val="1FF308EB"/>
    <w:rsid w:val="01315CD7"/>
    <w:rsid w:val="01AD3C5C"/>
    <w:rsid w:val="022E2A8A"/>
    <w:rsid w:val="02450A04"/>
    <w:rsid w:val="02935B90"/>
    <w:rsid w:val="034115A5"/>
    <w:rsid w:val="04007B2F"/>
    <w:rsid w:val="04D14B97"/>
    <w:rsid w:val="055F1DBD"/>
    <w:rsid w:val="057602C1"/>
    <w:rsid w:val="057E5409"/>
    <w:rsid w:val="064D33A7"/>
    <w:rsid w:val="07001A3C"/>
    <w:rsid w:val="079B3D08"/>
    <w:rsid w:val="07D753E8"/>
    <w:rsid w:val="085401BD"/>
    <w:rsid w:val="088D4B9E"/>
    <w:rsid w:val="089135EB"/>
    <w:rsid w:val="089E1760"/>
    <w:rsid w:val="098361CE"/>
    <w:rsid w:val="0A5D2CF6"/>
    <w:rsid w:val="0AB97A86"/>
    <w:rsid w:val="0CDF0363"/>
    <w:rsid w:val="0D2831D3"/>
    <w:rsid w:val="0D2F4B71"/>
    <w:rsid w:val="0F877191"/>
    <w:rsid w:val="101E7244"/>
    <w:rsid w:val="107671FB"/>
    <w:rsid w:val="10BF12FF"/>
    <w:rsid w:val="10E9240A"/>
    <w:rsid w:val="112515F3"/>
    <w:rsid w:val="112E43B5"/>
    <w:rsid w:val="11A1339C"/>
    <w:rsid w:val="11CD1711"/>
    <w:rsid w:val="13366BA6"/>
    <w:rsid w:val="13910E70"/>
    <w:rsid w:val="13957A84"/>
    <w:rsid w:val="164049E9"/>
    <w:rsid w:val="16825B39"/>
    <w:rsid w:val="176049D8"/>
    <w:rsid w:val="17882126"/>
    <w:rsid w:val="19704236"/>
    <w:rsid w:val="1A784385"/>
    <w:rsid w:val="1A7D0935"/>
    <w:rsid w:val="1AB24ADE"/>
    <w:rsid w:val="1ABB4A09"/>
    <w:rsid w:val="1B0670DA"/>
    <w:rsid w:val="1B573340"/>
    <w:rsid w:val="1BD9511F"/>
    <w:rsid w:val="1CF85347"/>
    <w:rsid w:val="1D1454D4"/>
    <w:rsid w:val="1DF45A3F"/>
    <w:rsid w:val="1DFB0909"/>
    <w:rsid w:val="1E0E3E57"/>
    <w:rsid w:val="1E902F63"/>
    <w:rsid w:val="1F1B0B01"/>
    <w:rsid w:val="1F2A1156"/>
    <w:rsid w:val="1F485C33"/>
    <w:rsid w:val="1FEB417A"/>
    <w:rsid w:val="1FF308EB"/>
    <w:rsid w:val="206D437F"/>
    <w:rsid w:val="20C85619"/>
    <w:rsid w:val="20CF268E"/>
    <w:rsid w:val="20D61F30"/>
    <w:rsid w:val="21043192"/>
    <w:rsid w:val="225833FD"/>
    <w:rsid w:val="237A39D4"/>
    <w:rsid w:val="23E8572A"/>
    <w:rsid w:val="254D0ED8"/>
    <w:rsid w:val="259E4EA7"/>
    <w:rsid w:val="25FA1D26"/>
    <w:rsid w:val="262D5CA4"/>
    <w:rsid w:val="26525E11"/>
    <w:rsid w:val="266758E0"/>
    <w:rsid w:val="266D2CE8"/>
    <w:rsid w:val="27400010"/>
    <w:rsid w:val="27727B14"/>
    <w:rsid w:val="27B43B7B"/>
    <w:rsid w:val="27FF5FF3"/>
    <w:rsid w:val="29AB3519"/>
    <w:rsid w:val="2A8B301E"/>
    <w:rsid w:val="2B74612C"/>
    <w:rsid w:val="2BF95EB5"/>
    <w:rsid w:val="2C32166C"/>
    <w:rsid w:val="2D2F1331"/>
    <w:rsid w:val="2E6D3573"/>
    <w:rsid w:val="2E930C04"/>
    <w:rsid w:val="2F390F2D"/>
    <w:rsid w:val="2FB30DD2"/>
    <w:rsid w:val="2FF82FF1"/>
    <w:rsid w:val="30103475"/>
    <w:rsid w:val="301320DC"/>
    <w:rsid w:val="304F39C1"/>
    <w:rsid w:val="312B41ED"/>
    <w:rsid w:val="32DB63B0"/>
    <w:rsid w:val="33137CD9"/>
    <w:rsid w:val="34722C36"/>
    <w:rsid w:val="348A250A"/>
    <w:rsid w:val="34B724C6"/>
    <w:rsid w:val="34E952F1"/>
    <w:rsid w:val="352E28FE"/>
    <w:rsid w:val="36175DD8"/>
    <w:rsid w:val="365C55A9"/>
    <w:rsid w:val="36AC2330"/>
    <w:rsid w:val="36AE4E42"/>
    <w:rsid w:val="36E156B6"/>
    <w:rsid w:val="37037CF8"/>
    <w:rsid w:val="37C37740"/>
    <w:rsid w:val="37EA1B4D"/>
    <w:rsid w:val="388D1867"/>
    <w:rsid w:val="38DE0A0A"/>
    <w:rsid w:val="39845035"/>
    <w:rsid w:val="39A27A9C"/>
    <w:rsid w:val="3A0E67A9"/>
    <w:rsid w:val="3A5641D3"/>
    <w:rsid w:val="3B7120D1"/>
    <w:rsid w:val="3C303857"/>
    <w:rsid w:val="3C680273"/>
    <w:rsid w:val="3DDC24B4"/>
    <w:rsid w:val="3E007B76"/>
    <w:rsid w:val="3E1C2CB8"/>
    <w:rsid w:val="3E3E6FE2"/>
    <w:rsid w:val="3EED2469"/>
    <w:rsid w:val="40092822"/>
    <w:rsid w:val="40132FD1"/>
    <w:rsid w:val="419B3075"/>
    <w:rsid w:val="41B37114"/>
    <w:rsid w:val="42122B89"/>
    <w:rsid w:val="42207C82"/>
    <w:rsid w:val="42411D77"/>
    <w:rsid w:val="431C36CD"/>
    <w:rsid w:val="43392574"/>
    <w:rsid w:val="43594F46"/>
    <w:rsid w:val="437E7A66"/>
    <w:rsid w:val="43967C2F"/>
    <w:rsid w:val="43F67871"/>
    <w:rsid w:val="441F4E36"/>
    <w:rsid w:val="443D4359"/>
    <w:rsid w:val="45595FFB"/>
    <w:rsid w:val="45E10D31"/>
    <w:rsid w:val="46335B41"/>
    <w:rsid w:val="46530FAB"/>
    <w:rsid w:val="475760BC"/>
    <w:rsid w:val="47E647B7"/>
    <w:rsid w:val="482D5928"/>
    <w:rsid w:val="486734C3"/>
    <w:rsid w:val="48730FE8"/>
    <w:rsid w:val="488300F6"/>
    <w:rsid w:val="488A2806"/>
    <w:rsid w:val="48E1448F"/>
    <w:rsid w:val="4906301B"/>
    <w:rsid w:val="49550D08"/>
    <w:rsid w:val="496E7F15"/>
    <w:rsid w:val="49C514A4"/>
    <w:rsid w:val="49CD3407"/>
    <w:rsid w:val="49FD0295"/>
    <w:rsid w:val="4A2353D5"/>
    <w:rsid w:val="4A485ED7"/>
    <w:rsid w:val="4A8C6A46"/>
    <w:rsid w:val="4AC60DBB"/>
    <w:rsid w:val="4B275E03"/>
    <w:rsid w:val="4C4F0F76"/>
    <w:rsid w:val="4C935315"/>
    <w:rsid w:val="4E4B4065"/>
    <w:rsid w:val="4E523C16"/>
    <w:rsid w:val="4F2C5674"/>
    <w:rsid w:val="50574949"/>
    <w:rsid w:val="5080443B"/>
    <w:rsid w:val="509B191D"/>
    <w:rsid w:val="512B7050"/>
    <w:rsid w:val="5140486B"/>
    <w:rsid w:val="52611A09"/>
    <w:rsid w:val="53A14049"/>
    <w:rsid w:val="53D72884"/>
    <w:rsid w:val="53E55BF6"/>
    <w:rsid w:val="54EE4095"/>
    <w:rsid w:val="57BD1001"/>
    <w:rsid w:val="580F4978"/>
    <w:rsid w:val="58256D7E"/>
    <w:rsid w:val="58327DE4"/>
    <w:rsid w:val="58EA5926"/>
    <w:rsid w:val="59C8304D"/>
    <w:rsid w:val="59DB29CB"/>
    <w:rsid w:val="5A583BB1"/>
    <w:rsid w:val="5AA26EF8"/>
    <w:rsid w:val="5B85203C"/>
    <w:rsid w:val="5C9F75B1"/>
    <w:rsid w:val="5E251F45"/>
    <w:rsid w:val="5E7941AC"/>
    <w:rsid w:val="5EB373D7"/>
    <w:rsid w:val="5EC576C4"/>
    <w:rsid w:val="5EF26DAF"/>
    <w:rsid w:val="60B430FB"/>
    <w:rsid w:val="60CC120B"/>
    <w:rsid w:val="60F6029F"/>
    <w:rsid w:val="611C0653"/>
    <w:rsid w:val="63173489"/>
    <w:rsid w:val="63474489"/>
    <w:rsid w:val="64105F4D"/>
    <w:rsid w:val="64B77E53"/>
    <w:rsid w:val="64C40B6F"/>
    <w:rsid w:val="64FB2FD7"/>
    <w:rsid w:val="665A740C"/>
    <w:rsid w:val="66A07486"/>
    <w:rsid w:val="66AC51C7"/>
    <w:rsid w:val="66EC581D"/>
    <w:rsid w:val="66F41AED"/>
    <w:rsid w:val="673B1F5E"/>
    <w:rsid w:val="675A78D3"/>
    <w:rsid w:val="67B55239"/>
    <w:rsid w:val="67B74ADD"/>
    <w:rsid w:val="681E4165"/>
    <w:rsid w:val="68B4434A"/>
    <w:rsid w:val="68F619FC"/>
    <w:rsid w:val="6AA9263B"/>
    <w:rsid w:val="6AAA1D62"/>
    <w:rsid w:val="6B414CFA"/>
    <w:rsid w:val="6B62004E"/>
    <w:rsid w:val="6B657AC0"/>
    <w:rsid w:val="6BFE30A0"/>
    <w:rsid w:val="6C26130F"/>
    <w:rsid w:val="6C3415A4"/>
    <w:rsid w:val="6CC33050"/>
    <w:rsid w:val="6D9171E7"/>
    <w:rsid w:val="6E095FA0"/>
    <w:rsid w:val="6F45681B"/>
    <w:rsid w:val="6F641F44"/>
    <w:rsid w:val="6FA172FE"/>
    <w:rsid w:val="6FBD2129"/>
    <w:rsid w:val="6FDC79C1"/>
    <w:rsid w:val="6FFD0230"/>
    <w:rsid w:val="702835F3"/>
    <w:rsid w:val="703939A4"/>
    <w:rsid w:val="70465787"/>
    <w:rsid w:val="719030A2"/>
    <w:rsid w:val="71CD0202"/>
    <w:rsid w:val="71D40BCC"/>
    <w:rsid w:val="72294754"/>
    <w:rsid w:val="72B9025F"/>
    <w:rsid w:val="72ED2AEE"/>
    <w:rsid w:val="730D2911"/>
    <w:rsid w:val="73494864"/>
    <w:rsid w:val="739E1238"/>
    <w:rsid w:val="73CA4705"/>
    <w:rsid w:val="73DD56EB"/>
    <w:rsid w:val="74105826"/>
    <w:rsid w:val="74D62F5E"/>
    <w:rsid w:val="755F5869"/>
    <w:rsid w:val="76776380"/>
    <w:rsid w:val="767B2716"/>
    <w:rsid w:val="76E705EA"/>
    <w:rsid w:val="77313BC8"/>
    <w:rsid w:val="77C075D4"/>
    <w:rsid w:val="7813354B"/>
    <w:rsid w:val="78516AE2"/>
    <w:rsid w:val="7856437A"/>
    <w:rsid w:val="789E1C62"/>
    <w:rsid w:val="7A2F5632"/>
    <w:rsid w:val="7AD70194"/>
    <w:rsid w:val="7BFC7A01"/>
    <w:rsid w:val="7C41479D"/>
    <w:rsid w:val="7C777614"/>
    <w:rsid w:val="7E4A3D9D"/>
    <w:rsid w:val="7E816BC3"/>
    <w:rsid w:val="7FB936E3"/>
    <w:rsid w:val="7FC0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hint="default" w:ascii="Times New Roman" w:hAnsi="Times New Roman" w:cs="Times New Roman"/>
      <w:b/>
      <w:bCs/>
      <w:color w:val="000002"/>
      <w:sz w:val="22"/>
      <w:szCs w:val="22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b/>
      <w:bCs/>
      <w:color w:val="000002"/>
      <w:sz w:val="22"/>
      <w:szCs w:val="22"/>
      <w:u w:val="none"/>
    </w:rPr>
  </w:style>
  <w:style w:type="character" w:customStyle="1" w:styleId="6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2375</Words>
  <Characters>5236</Characters>
  <Lines>0</Lines>
  <Paragraphs>0</Paragraphs>
  <TotalTime>20</TotalTime>
  <ScaleCrop>false</ScaleCrop>
  <LinksUpToDate>false</LinksUpToDate>
  <CharactersWithSpaces>5343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2024-08-14T06:27:00Z</dcterms:created>
  <dc:creator>郭威</dc:creator>
  <cp:lastModifiedBy>郭威</cp:lastModifiedBy>
  <dcterms:modified xsi:type="dcterms:W3CDTF">2024-08-19T01:22:35Z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4D8AF95CF49D43F1921EC5D6A380567E_11</vt:lpwstr>
  </property>
</Properties>
</file>